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14"/>
        <w:gridCol w:w="540"/>
        <w:gridCol w:w="984"/>
        <w:gridCol w:w="8215"/>
        <w:gridCol w:w="23"/>
        <w:gridCol w:w="961"/>
        <w:gridCol w:w="23"/>
      </w:tblGrid>
      <w:tr w:rsidR="005E7A04" w:rsidTr="005E7A04">
        <w:trPr>
          <w:trHeight w:val="593"/>
        </w:trPr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0723" w:type="dxa"/>
            <w:gridSpan w:val="5"/>
          </w:tcPr>
          <w:p w:rsidR="00212F27" w:rsidRDefault="00212F27">
            <w:pPr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  <w:tr w:rsidR="00212F27" w:rsidTr="005E7A04">
        <w:trPr>
          <w:trHeight w:val="180"/>
        </w:trPr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8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199" w:type="dxa"/>
            <w:gridSpan w:val="3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  <w:tr w:rsidR="005E7A04" w:rsidTr="005E7A04">
        <w:trPr>
          <w:gridAfter w:val="2"/>
          <w:wAfter w:w="984" w:type="dxa"/>
          <w:trHeight w:val="340"/>
        </w:trPr>
        <w:tc>
          <w:tcPr>
            <w:tcW w:w="13" w:type="dxa"/>
          </w:tcPr>
          <w:p w:rsidR="005E7A04" w:rsidRDefault="005E7A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E7A04" w:rsidRDefault="005E7A04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5E7A04" w:rsidRDefault="005E7A04">
            <w:pPr>
              <w:spacing w:after="0" w:line="240" w:lineRule="auto"/>
            </w:pPr>
          </w:p>
        </w:tc>
        <w:tc>
          <w:tcPr>
            <w:tcW w:w="9199" w:type="dxa"/>
            <w:gridSpan w:val="2"/>
          </w:tcPr>
          <w:p w:rsidR="005E7A04" w:rsidRPr="006C48BD" w:rsidRDefault="005E7A04" w:rsidP="005E7A04">
            <w:pPr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6C48BD">
              <w:rPr>
                <w:rFonts w:eastAsia="Arial"/>
                <w:b/>
                <w:color w:val="000000"/>
                <w:sz w:val="24"/>
                <w:szCs w:val="24"/>
              </w:rPr>
              <w:t>KONAČAN POPIS</w:t>
            </w:r>
          </w:p>
          <w:p w:rsidR="005E7A04" w:rsidRDefault="005E7A04" w:rsidP="005E7A04">
            <w:pPr>
              <w:spacing w:after="0" w:line="240" w:lineRule="auto"/>
              <w:jc w:val="center"/>
            </w:pPr>
            <w:r w:rsidRPr="006C48BD">
              <w:rPr>
                <w:rFonts w:eastAsia="Arial"/>
                <w:b/>
                <w:color w:val="000000"/>
                <w:sz w:val="24"/>
                <w:szCs w:val="24"/>
              </w:rPr>
              <w:t xml:space="preserve">udruga iz područja </w:t>
            </w:r>
            <w:r>
              <w:rPr>
                <w:rFonts w:eastAsia="Arial"/>
                <w:b/>
                <w:color w:val="000000"/>
                <w:sz w:val="24"/>
                <w:szCs w:val="24"/>
              </w:rPr>
              <w:t>prevencije neprihvatljivog ponašanja djece i mladeži</w:t>
            </w:r>
            <w:r w:rsidRPr="006C48BD">
              <w:rPr>
                <w:rFonts w:eastAsia="Arial"/>
                <w:b/>
                <w:color w:val="000000"/>
                <w:sz w:val="24"/>
                <w:szCs w:val="24"/>
              </w:rPr>
              <w:t xml:space="preserve"> kojima su odobrena financijska sredstva iz Proračuna Grada Zagreba za 2019.</w:t>
            </w:r>
          </w:p>
        </w:tc>
        <w:tc>
          <w:tcPr>
            <w:tcW w:w="23" w:type="dxa"/>
          </w:tcPr>
          <w:p w:rsidR="005E7A04" w:rsidRDefault="005E7A04">
            <w:pPr>
              <w:pStyle w:val="EmptyCellLayoutStyle"/>
              <w:spacing w:after="0" w:line="240" w:lineRule="auto"/>
            </w:pPr>
          </w:p>
        </w:tc>
      </w:tr>
      <w:tr w:rsidR="00212F27" w:rsidTr="005E7A04">
        <w:trPr>
          <w:trHeight w:val="40"/>
        </w:trPr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8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199" w:type="dxa"/>
            <w:gridSpan w:val="3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  <w:tr w:rsidR="00212F27" w:rsidTr="005E7A04">
        <w:trPr>
          <w:trHeight w:val="340"/>
        </w:trPr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212F27" w:rsidRDefault="00212F27">
            <w:pPr>
              <w:spacing w:after="0" w:line="240" w:lineRule="auto"/>
            </w:pPr>
          </w:p>
        </w:tc>
        <w:tc>
          <w:tcPr>
            <w:tcW w:w="98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199" w:type="dxa"/>
            <w:gridSpan w:val="3"/>
          </w:tcPr>
          <w:p w:rsidR="00212F27" w:rsidRDefault="00212F27">
            <w:pPr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  <w:tr w:rsidR="00212F27" w:rsidTr="005E7A04">
        <w:trPr>
          <w:trHeight w:val="59"/>
        </w:trPr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8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199" w:type="dxa"/>
            <w:gridSpan w:val="3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  <w:tr w:rsidR="00212F27" w:rsidTr="005E7A04">
        <w:trPr>
          <w:trHeight w:val="340"/>
        </w:trPr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212F27" w:rsidRDefault="00212F27">
            <w:pPr>
              <w:spacing w:after="0" w:line="240" w:lineRule="auto"/>
            </w:pPr>
          </w:p>
        </w:tc>
        <w:tc>
          <w:tcPr>
            <w:tcW w:w="98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199" w:type="dxa"/>
            <w:gridSpan w:val="3"/>
          </w:tcPr>
          <w:p w:rsidR="00212F27" w:rsidRDefault="00212F27">
            <w:pPr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  <w:tr w:rsidR="00212F27" w:rsidTr="005E7A04">
        <w:trPr>
          <w:trHeight w:val="520"/>
        </w:trPr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84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9199" w:type="dxa"/>
            <w:gridSpan w:val="3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  <w:tr w:rsidR="005E7A04" w:rsidTr="005E7A04">
        <w:tc>
          <w:tcPr>
            <w:tcW w:w="1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  <w:tc>
          <w:tcPr>
            <w:tcW w:w="1073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1646"/>
              <w:gridCol w:w="2145"/>
              <w:gridCol w:w="1134"/>
              <w:gridCol w:w="1462"/>
              <w:gridCol w:w="2167"/>
              <w:gridCol w:w="1585"/>
            </w:tblGrid>
            <w:tr w:rsidR="005E7A04" w:rsidTr="005E7A04">
              <w:trPr>
                <w:trHeight w:val="1118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Pr="005E7A04" w:rsidRDefault="005E7A04">
                  <w:pPr>
                    <w:spacing w:after="0" w:line="240" w:lineRule="auto"/>
                    <w:jc w:val="center"/>
                  </w:pPr>
                  <w:r w:rsidRPr="005E7A04">
                    <w:rPr>
                      <w:rFonts w:ascii="Arial" w:eastAsia="Arial" w:hAnsi="Arial"/>
                      <w:b/>
                      <w:sz w:val="18"/>
                    </w:rPr>
                    <w:t>Redni broj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Pr="005E7A04" w:rsidRDefault="005E7A04">
                  <w:pPr>
                    <w:spacing w:after="0" w:line="240" w:lineRule="auto"/>
                    <w:jc w:val="center"/>
                  </w:pPr>
                  <w:r w:rsidRPr="005E7A04">
                    <w:rPr>
                      <w:rFonts w:ascii="Arial" w:eastAsia="Arial" w:hAnsi="Arial"/>
                      <w:b/>
                      <w:sz w:val="18"/>
                    </w:rPr>
                    <w:t>Naziv podnositelja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Pr="005E7A04" w:rsidRDefault="005E7A04">
                  <w:pPr>
                    <w:spacing w:after="0" w:line="240" w:lineRule="auto"/>
                    <w:jc w:val="center"/>
                  </w:pPr>
                  <w:r w:rsidRPr="005E7A04">
                    <w:rPr>
                      <w:rFonts w:ascii="Arial" w:eastAsia="Arial" w:hAnsi="Arial"/>
                      <w:b/>
                      <w:sz w:val="18"/>
                    </w:rPr>
                    <w:t>Naziv programa/projekta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Pr="005E7A04" w:rsidRDefault="005E7A04">
                  <w:pPr>
                    <w:spacing w:after="0" w:line="240" w:lineRule="auto"/>
                    <w:jc w:val="center"/>
                  </w:pPr>
                  <w:r w:rsidRPr="005E7A04">
                    <w:rPr>
                      <w:rFonts w:ascii="Arial" w:eastAsia="Arial" w:hAnsi="Arial"/>
                      <w:b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Pr="005E7A04" w:rsidRDefault="005E7A04">
                  <w:pPr>
                    <w:spacing w:after="0" w:line="240" w:lineRule="auto"/>
                    <w:jc w:val="center"/>
                  </w:pPr>
                  <w:r w:rsidRPr="005E7A04">
                    <w:rPr>
                      <w:rFonts w:ascii="Arial" w:eastAsia="Arial" w:hAnsi="Arial"/>
                      <w:b/>
                      <w:sz w:val="18"/>
                    </w:rPr>
                    <w:t>Odobrena sredstva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Pr="005E7A04" w:rsidRDefault="005E7A04">
                  <w:pPr>
                    <w:spacing w:after="0" w:line="240" w:lineRule="auto"/>
                    <w:jc w:val="center"/>
                  </w:pPr>
                  <w:r w:rsidRPr="005E7A04">
                    <w:rPr>
                      <w:rFonts w:ascii="Arial" w:eastAsia="Arial" w:hAnsi="Arial"/>
                      <w:b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Pr="005E7A04" w:rsidRDefault="005E7A04">
                  <w:pPr>
                    <w:spacing w:after="0" w:line="240" w:lineRule="auto"/>
                    <w:jc w:val="center"/>
                  </w:pPr>
                  <w:r w:rsidRPr="005E7A04">
                    <w:rPr>
                      <w:rFonts w:ascii="Arial" w:eastAsia="Arial" w:hAnsi="Arial"/>
                      <w:b/>
                      <w:sz w:val="18"/>
                    </w:rPr>
                    <w:t>Način plaćanja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Sunčana stana ulice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B. a. B. e. Budi aktivna. Budi emancipiran.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FON - filmom o nasilju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ZAMISLI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Kerativna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REakcija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nenasilje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ljudskih prava Zagreb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Mladi i ljudska prava u digitalnom okruženju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Dječja kuća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Borovje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prevencija u lokalnoj zajednici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Medveščak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Igrom i druženjem protiv neprihvatljivog ponašanja djece i mladeži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siguranklik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SJEĆANJE NA DRAŽENA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KOŠARKE ZA NEVIDLJIVE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15,555.00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Mijenjajmo svijet medijacijom: jačanje osobnih i socijalnih vještina djece i mladih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zeleni vrtlari u zajednici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življenja LET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Cyberbulling_out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Stazama tolerancije i nenasilnog rješavanja sukoba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CIBONA LIGA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Plesni solisti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Ključić oko vrata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Nogometni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Coerver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® Hrvatska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Ženskim nogometom protiv nasilja u gradu Zagrebu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VOLEYMANIJA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Kuhajmo zajedno 2019.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TRIBO MODERNA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capoeira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toleranciju i nenasilje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Razmisli pa klikni od vrtića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sportske igre i kreativni razvoj mladih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Sportić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smo jači kroz igru, pjesmu i ples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programima u prirodi protiv neprihvatljivog ponašanja mladih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Mladost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OBITELJSKI DANI HARK MLADOST 2019 - BACI MOBITEL I UZMI RAGBI LOPTU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mlade iz alternativne skrbi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7B2F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</w:t>
                  </w:r>
                  <w:bookmarkStart w:id="0" w:name="_GoBack"/>
                  <w:bookmarkEnd w:id="0"/>
                  <w:r w:rsidR="005E7A04">
                    <w:rPr>
                      <w:rFonts w:ascii="Arial" w:eastAsia="Arial" w:hAnsi="Arial"/>
                      <w:color w:val="000000"/>
                      <w:sz w:val="18"/>
                    </w:rPr>
                    <w:t>druga za promicanje međugeneracijske solidarnosti i humanitarnog rada Mali princ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SAVJETODAVNA POMOĆ DJECI I MLADIMA KROZ INDIVIDUALNI I GRUPNI RAD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aktivnog građanstva-ECHO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Internet-sigurno i odgovorno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Vršnjačka medijacija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Korak po korak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nasilja CAP programom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 ZA RANJIVU DJECU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– Lutka od soli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 umjetničko društvo Bukovac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NJEGOVANJE FOLKLORNIH OBIČAJA I KULTURNE BAŠTINE U KUD-U BUKOVAC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SUMSI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“Kazalište na drugačiji način”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"KONJ VS GADGET"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KLUB „LIKA“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JUDO - sport za razvoj pozitivnih vrijednosti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međuvršnjačke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tolerancije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Ruka podrške učenicima koji trpe nasilje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BRODO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Šarene škole za uključivo društvo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Maketarski klub David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Schvarz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ŠKOLE MAKETARSTVA I MODELARSTVA ZA POČETNIKE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AGENCIJA ZA RAZVOJ I PROMICANJE STEM DISCIPLINA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Pozitivni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gating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cooliranje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KLUB NOVI ZAGREB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INTELEKTUALNI I DRUŠTVENI RAZVOJ DJECE KROZ ŠAH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LETAČKI KLUB SOKOL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PARAJEDRENJA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KUMULUS za razvoj kompetencija, učenje, medijaciju, edukaciju, stručno usavršavanje i savjetovanje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"TO SAM JA - TO SMO MI"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žena Romkinja u Hrvatskoj "Bolja budućnost"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"PROCES"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 udruga za promicanje kvalitetnog življenja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: "Kreativne radionice za djecu i obitelj"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organizacija za bolje društvo i promicanje duhovnih vrijednosti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Preventivno-etičke dramske radionice i natjecanja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Proventus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Kako upravljati ljutnjom u školi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Pokret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MALO VIŠE KULTURE u Malom centru kulture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KLUB TRNJE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i edukacija u letenju s RC modelima-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dronovima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OSLOBAĐANJA  STRAHA OD LETENJA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skauta Savski gaj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nam drago kroz skautsko blago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FALA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uz pomoć konja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brđana Javor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prirodi 2019.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Triatlon klub Maksimir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Zdravo i aktivno dijete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Surfajmo odgovorno!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KAŠINA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prevencije neprihvatljivog ponašanja djece i mladeži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"Neki novi klinci"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Neki novi klinci programiraju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Amigdala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psihološku pomoć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„Psihosocijalne radionice za djecu – poticanje međusobne tolerancije“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ribolovna udruga Bukovac-Maksimir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Ekološko-športski ribolovni program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AMATERSKI RAKETNO ASTRONAUTIČKI KLUB DUBRAVA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raketnog modelarstva za djecu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abeceda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Moje pravo na igru i sport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Badmintonski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Stella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Poduka igranja badmintona za djecu i mladež, uzrast 8– 16 godina i uključivanje u sustav natjecanja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ŠRD Ritam zona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PLESNE RADIONICE ZA DJECU I MLADE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TEČAJEVI U ZRAKOPLOVNOM MODELARSTVU ZA DJECU I MLADEŽ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Djeca sunca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KK  PEŠĆA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KOŠARKE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sudaca za mladež, obiteljskih sudaca i stručnjaka za djecu i mladež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Stop program Maksimir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Trening za velike učenike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sutra ni(e)gdje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Totalno dobro - zdravlje, učenje i razvoj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Totalno dobro - program razvoja znanja i životnih vještina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Istraživački centar mladih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popularizacije znanosti i tehnike - Populariziraj i ti!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 u bolje sutra vol. 2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Skijaški klub "Sljeme" Zagreb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Škola skijaškog trčanja i skijaškog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rolkanja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"Europski tjedna sporta"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21. FESTIVAL TAEKWONDOA - JASTREB KUP VELEPOSLANIKA REPUBLIKE KOREJE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 KLUB SREDNJACI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Igrom mira protiv nasilja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Papandopuline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Lijepo je što postojiš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KARTING KLUB "1"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"START"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mažoretkinja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Sesvećanke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OPREME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ja sam siguran na internetu vol. 2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8. -10. godina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7.-8. razreda osnovne škole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Vrbani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igra tolerancije za djecu od 6 do 11 godina starosti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„MEHATRONIK“ Zagreb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 u 3D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OSTATI AKTIVNI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SPORTOM PROTIV NASILJA, DROGE I SVIH POROKA DANAŠNJICE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„Mali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veliki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Markuševcu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“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 edukaciji je kvaka za online sigurnog đaka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Tradicijom protiv nasilja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TAEKWONDO- SPORT ZAJEDNIŠTVA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„MEHATRONIK“ Zagreb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Elektrotehnika i robotika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Stručnjaci u prevenciji poremećaja hranjenja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LEGENDE ZAGREB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ZGodionica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Festival za male i velike 2019.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Mali sportaš - vježbaj i živi zdravo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 KLUB MUSUBI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Aikidom protiv nasilja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Kreativne radionice za djecu i mladež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MAKSIMIR-PASTELA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RUKOMETOM PROTIV SVIH POROKA-PREVENTIVNO DJELOVANJE PROTIV NEPRIHVATLJIVOG PONAŠANJA DJECE I MLADEŽI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„SESVETE“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za izradu prostornih maketa i bojanje minijatura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Trka za PET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olovka - Centar za psihološku i edukativnu podršku učiteljima, učenicima i roditeljima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mi mali, doprinos nenasilju bi dali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- edukativni ljetni kamp u Zagrebu za nezbrinutu djecu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Edukacijsko-savjetodavni centar "Sretna priča"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emocija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PREZENTACIJA SPORTSKOG STRELJAŠTVA U OSNOVNIM ŠKOLAMA GRADA ZAGREBA–OD ŠKOLE DO OLIMPIJADE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Maksimir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REKREACIJSKI PROGRAM ZA DJECU I MLADEŽ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Djevojački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"Glazbom ispuni život"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Međunarodna natjecanja u igranju stolnih strateških igara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BOKSAČKI KLUB ARENA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BOKSA "ARENA"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edukaciju, savjetovanje i osobni razvoj CEDAR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Glavna uloga pripada meni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(Escape) za sigurnost vol. 2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REKRACIJE SPORT ZA SVE "ŠPANSKO-ZAGREB"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nogometa Bubamara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12F27" w:rsidTr="005E7A04">
              <w:trPr>
                <w:trHeight w:val="26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</w:t>
                  </w:r>
                </w:p>
              </w:tc>
              <w:tc>
                <w:tcPr>
                  <w:tcW w:w="16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Edukacijsko-savjetodavni centar "Sretna priča"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Puni krug prevencije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1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21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Prevencija neprihvatljivog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ponašanja djece i mladeži u 2019.</w:t>
                  </w:r>
                </w:p>
              </w:tc>
              <w:tc>
                <w:tcPr>
                  <w:tcW w:w="15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2F27" w:rsidRDefault="005E7A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</w:tbl>
          <w:p w:rsidR="00212F27" w:rsidRDefault="00212F27">
            <w:pPr>
              <w:spacing w:after="0" w:line="240" w:lineRule="auto"/>
            </w:pPr>
          </w:p>
        </w:tc>
        <w:tc>
          <w:tcPr>
            <w:tcW w:w="23" w:type="dxa"/>
          </w:tcPr>
          <w:p w:rsidR="00212F27" w:rsidRDefault="00212F27">
            <w:pPr>
              <w:pStyle w:val="EmptyCellLayoutStyle"/>
              <w:spacing w:after="0" w:line="240" w:lineRule="auto"/>
            </w:pPr>
          </w:p>
        </w:tc>
      </w:tr>
    </w:tbl>
    <w:p w:rsidR="00212F27" w:rsidRDefault="00212F27">
      <w:pPr>
        <w:spacing w:after="0" w:line="240" w:lineRule="auto"/>
      </w:pPr>
    </w:p>
    <w:sectPr w:rsidR="00212F27" w:rsidSect="005E7A04">
      <w:footerReference w:type="default" r:id="rId7"/>
      <w:pgSz w:w="11905" w:h="16837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B5" w:rsidRDefault="005770B5">
      <w:pPr>
        <w:spacing w:after="0" w:line="240" w:lineRule="auto"/>
      </w:pPr>
      <w:r>
        <w:separator/>
      </w:r>
    </w:p>
  </w:endnote>
  <w:endnote w:type="continuationSeparator" w:id="0">
    <w:p w:rsidR="005770B5" w:rsidRDefault="0057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95"/>
      <w:gridCol w:w="4621"/>
      <w:gridCol w:w="1920"/>
      <w:gridCol w:w="37"/>
    </w:tblGrid>
    <w:tr w:rsidR="00212F27">
      <w:tc>
        <w:tcPr>
          <w:tcW w:w="6089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</w:tr>
    <w:tr w:rsidR="00212F27">
      <w:tc>
        <w:tcPr>
          <w:tcW w:w="6089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212F27" w:rsidRDefault="00212F27">
          <w:pPr>
            <w:spacing w:after="0" w:line="240" w:lineRule="auto"/>
          </w:pPr>
        </w:p>
      </w:tc>
      <w:tc>
        <w:tcPr>
          <w:tcW w:w="52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</w:tr>
    <w:tr w:rsidR="00212F2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195"/>
          </w:tblGrid>
          <w:tr w:rsidR="00212F2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2F27" w:rsidRDefault="00212F27">
                <w:pPr>
                  <w:spacing w:after="0" w:line="240" w:lineRule="auto"/>
                </w:pPr>
              </w:p>
            </w:tc>
          </w:tr>
        </w:tbl>
        <w:p w:rsidR="00212F27" w:rsidRDefault="00212F27">
          <w:pPr>
            <w:spacing w:after="0" w:line="240" w:lineRule="auto"/>
          </w:pPr>
        </w:p>
      </w:tc>
      <w:tc>
        <w:tcPr>
          <w:tcW w:w="6746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</w:tr>
    <w:tr w:rsidR="00212F27">
      <w:tc>
        <w:tcPr>
          <w:tcW w:w="6089" w:type="dxa"/>
          <w:vMerge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</w:tr>
    <w:tr w:rsidR="00212F27">
      <w:tc>
        <w:tcPr>
          <w:tcW w:w="6089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12F27" w:rsidRDefault="00212F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B5" w:rsidRDefault="005770B5">
      <w:pPr>
        <w:spacing w:after="0" w:line="240" w:lineRule="auto"/>
      </w:pPr>
      <w:r>
        <w:separator/>
      </w:r>
    </w:p>
  </w:footnote>
  <w:footnote w:type="continuationSeparator" w:id="0">
    <w:p w:rsidR="005770B5" w:rsidRDefault="0057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27"/>
    <w:rsid w:val="00212F27"/>
    <w:rsid w:val="005770B5"/>
    <w:rsid w:val="005E7A04"/>
    <w:rsid w:val="007B2FF7"/>
    <w:rsid w:val="00C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39BE"/>
  <w15:docId w15:val="{5CC3ADC5-AB65-4E38-88EA-5C4E87F8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5E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7A04"/>
  </w:style>
  <w:style w:type="paragraph" w:styleId="Podnoje">
    <w:name w:val="footer"/>
    <w:basedOn w:val="Normal"/>
    <w:link w:val="PodnojeChar"/>
    <w:uiPriority w:val="99"/>
    <w:unhideWhenUsed/>
    <w:rsid w:val="005E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5199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/>
  <LinksUpToDate>false</LinksUpToDate>
  <CharactersWithSpaces>34770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Mateja Petrić</dc:creator>
  <dc:description/>
  <cp:lastModifiedBy>Josipa Rebić</cp:lastModifiedBy>
  <cp:revision>3</cp:revision>
  <dcterms:created xsi:type="dcterms:W3CDTF">2019-08-16T13:42:00Z</dcterms:created>
  <dcterms:modified xsi:type="dcterms:W3CDTF">2019-08-29T09:04:00Z</dcterms:modified>
</cp:coreProperties>
</file>